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4035" w14:textId="77B4BD37" w:rsidR="00BD1229" w:rsidRDefault="00B3221F">
      <w:r>
        <w:t xml:space="preserve">АО «ИННОВАТТ» </w:t>
      </w:r>
      <w:r w:rsidRPr="00B3221F">
        <w:t>не применятся метод доходности инвестированного капитала или метод долгосрочной индексации необходимой валовой выручки.</w:t>
      </w:r>
    </w:p>
    <w:sectPr w:rsidR="00B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4D"/>
    <w:rsid w:val="00B3221F"/>
    <w:rsid w:val="00BD1229"/>
    <w:rsid w:val="00D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85D"/>
  <w15:chartTrackingRefBased/>
  <w15:docId w15:val="{FE8884A6-53AB-4614-982D-AA21454C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Раз</dc:creator>
  <cp:keywords/>
  <dc:description/>
  <cp:lastModifiedBy>Наталия Раз</cp:lastModifiedBy>
  <cp:revision>2</cp:revision>
  <dcterms:created xsi:type="dcterms:W3CDTF">2022-01-24T08:43:00Z</dcterms:created>
  <dcterms:modified xsi:type="dcterms:W3CDTF">2022-01-24T08:53:00Z</dcterms:modified>
</cp:coreProperties>
</file>